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31EC6" w14:textId="0C3F3F74" w:rsidR="00BA47C8" w:rsidRPr="00BA47C8" w:rsidRDefault="00BA47C8" w:rsidP="00F2599A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Title"/>
      <w:bookmarkStart w:id="1" w:name="DocumentFor"/>
      <w:bookmarkEnd w:id="0"/>
      <w:bookmarkEnd w:id="1"/>
      <w:r w:rsidRPr="00BA47C8">
        <w:rPr>
          <w:rFonts w:ascii="Arial" w:hAnsi="Arial" w:cs="Arial"/>
          <w:b/>
          <w:bCs/>
          <w:sz w:val="28"/>
          <w:lang w:val="de-DE"/>
        </w:rPr>
        <w:t>3GPP TSG RAN WG1#1</w:t>
      </w:r>
      <w:r w:rsidR="007D40EB">
        <w:rPr>
          <w:rFonts w:ascii="Arial" w:hAnsi="Arial" w:cs="Arial"/>
          <w:b/>
          <w:bCs/>
          <w:sz w:val="28"/>
          <w:lang w:val="de-DE"/>
        </w:rPr>
        <w:t>1</w:t>
      </w:r>
      <w:r w:rsidR="00A8097E">
        <w:rPr>
          <w:rFonts w:ascii="Arial" w:hAnsi="Arial" w:cs="Arial"/>
          <w:b/>
          <w:bCs/>
          <w:sz w:val="28"/>
          <w:lang w:val="de-DE"/>
        </w:rPr>
        <w:t>1</w:t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  <w:t>R1-</w:t>
      </w:r>
      <w:r w:rsidRPr="00BC0AB0">
        <w:rPr>
          <w:rFonts w:ascii="Arial" w:hAnsi="Arial" w:cs="Arial"/>
          <w:b/>
          <w:bCs/>
          <w:sz w:val="28"/>
          <w:lang w:val="de-DE"/>
        </w:rPr>
        <w:t>2</w:t>
      </w:r>
      <w:r w:rsidR="007D40EB" w:rsidRPr="00BC0AB0">
        <w:rPr>
          <w:rFonts w:ascii="Arial" w:hAnsi="Arial" w:cs="Arial"/>
          <w:b/>
          <w:bCs/>
          <w:sz w:val="28"/>
          <w:lang w:val="de-DE"/>
        </w:rPr>
        <w:t>2</w:t>
      </w:r>
      <w:r w:rsidR="00D11A1F" w:rsidRPr="00BC0AB0">
        <w:rPr>
          <w:rFonts w:ascii="Arial" w:hAnsi="Arial" w:cs="Arial"/>
          <w:b/>
          <w:bCs/>
          <w:sz w:val="28"/>
          <w:lang w:val="de-DE"/>
        </w:rPr>
        <w:t>1</w:t>
      </w:r>
      <w:r w:rsidR="00BC0AB0" w:rsidRPr="00BC0AB0">
        <w:rPr>
          <w:rFonts w:ascii="Arial" w:hAnsi="Arial" w:cs="Arial"/>
          <w:b/>
          <w:bCs/>
          <w:sz w:val="28"/>
          <w:lang w:val="de-DE"/>
        </w:rPr>
        <w:t>2</w:t>
      </w:r>
      <w:r w:rsidR="008A13ED">
        <w:rPr>
          <w:rFonts w:ascii="Arial" w:hAnsi="Arial" w:cs="Arial"/>
          <w:b/>
          <w:bCs/>
          <w:sz w:val="28"/>
          <w:lang w:val="de-DE"/>
        </w:rPr>
        <w:t>9</w:t>
      </w:r>
      <w:r w:rsidR="00A0410C">
        <w:rPr>
          <w:rFonts w:ascii="Arial" w:hAnsi="Arial" w:cs="Arial"/>
          <w:b/>
          <w:bCs/>
          <w:sz w:val="28"/>
          <w:lang w:val="de-DE"/>
        </w:rPr>
        <w:t>6</w:t>
      </w:r>
      <w:r w:rsidR="000270DD">
        <w:rPr>
          <w:rFonts w:ascii="Arial" w:hAnsi="Arial" w:cs="Arial"/>
          <w:b/>
          <w:bCs/>
          <w:sz w:val="28"/>
          <w:lang w:val="de-DE"/>
        </w:rPr>
        <w:t>5</w:t>
      </w:r>
    </w:p>
    <w:p w14:paraId="157F46E8" w14:textId="166412FE" w:rsidR="00872C1C" w:rsidRDefault="007D40EB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8"/>
          <w:lang w:eastAsia="ja-JP"/>
        </w:rPr>
        <w:t>Toulouse, France</w:t>
      </w:r>
      <w:r w:rsidR="00AE438E" w:rsidRPr="00AE438E">
        <w:rPr>
          <w:rFonts w:ascii="Arial" w:hAnsi="Arial" w:cs="Arial"/>
          <w:b/>
          <w:bCs/>
          <w:sz w:val="28"/>
          <w:lang w:eastAsia="ja-JP"/>
        </w:rPr>
        <w:t xml:space="preserve">, </w:t>
      </w:r>
      <w:r w:rsidR="00BB6271">
        <w:rPr>
          <w:rFonts w:ascii="Arial" w:hAnsi="Arial" w:cs="Arial"/>
          <w:b/>
          <w:bCs/>
          <w:sz w:val="28"/>
          <w:lang w:eastAsia="ja-JP"/>
        </w:rPr>
        <w:t>Nov</w:t>
      </w:r>
      <w:r w:rsidR="00AE438E" w:rsidRPr="00AE438E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="00BB6271">
        <w:rPr>
          <w:rFonts w:ascii="Arial" w:hAnsi="Arial" w:cs="Arial"/>
          <w:b/>
          <w:bCs/>
          <w:sz w:val="28"/>
          <w:lang w:eastAsia="ja-JP"/>
        </w:rPr>
        <w:t>14</w:t>
      </w:r>
      <w:r w:rsidR="00BB6271" w:rsidRPr="00BB6271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="00BB6271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="00AE438E" w:rsidRPr="00AE438E">
        <w:rPr>
          <w:rFonts w:ascii="Arial" w:hAnsi="Arial" w:cs="Arial"/>
          <w:b/>
          <w:bCs/>
          <w:sz w:val="28"/>
          <w:lang w:eastAsia="ja-JP"/>
        </w:rPr>
        <w:t xml:space="preserve">– </w:t>
      </w:r>
      <w:r w:rsidR="00BB6271">
        <w:rPr>
          <w:rFonts w:ascii="Arial" w:hAnsi="Arial" w:cs="Arial"/>
          <w:b/>
          <w:bCs/>
          <w:sz w:val="28"/>
          <w:lang w:eastAsia="ja-JP"/>
        </w:rPr>
        <w:t>18</w:t>
      </w:r>
      <w:r w:rsidR="00BB6271" w:rsidRPr="00BB6271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="00AE438E" w:rsidRPr="00AE438E">
        <w:rPr>
          <w:rFonts w:ascii="Arial" w:hAnsi="Arial" w:cs="Arial"/>
          <w:b/>
          <w:bCs/>
          <w:sz w:val="28"/>
          <w:lang w:eastAsia="ja-JP"/>
        </w:rPr>
        <w:t>, 202</w:t>
      </w:r>
      <w:r>
        <w:rPr>
          <w:rFonts w:ascii="Arial" w:hAnsi="Arial" w:cs="Arial"/>
          <w:b/>
          <w:bCs/>
          <w:sz w:val="28"/>
          <w:lang w:eastAsia="ja-JP"/>
        </w:rPr>
        <w:t>2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1051B02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AE438E">
        <w:rPr>
          <w:rFonts w:ascii="Arial" w:hAnsi="Arial" w:cs="Arial"/>
          <w:bCs/>
          <w:sz w:val="22"/>
          <w:szCs w:val="22"/>
        </w:rPr>
        <w:t xml:space="preserve">LS </w:t>
      </w:r>
      <w:r w:rsidR="00591A99">
        <w:rPr>
          <w:rFonts w:ascii="Arial" w:hAnsi="Arial" w:cs="Arial"/>
          <w:bCs/>
          <w:sz w:val="22"/>
          <w:szCs w:val="22"/>
        </w:rPr>
        <w:t>to RAN</w:t>
      </w:r>
      <w:r w:rsidR="008A13ED">
        <w:rPr>
          <w:rFonts w:ascii="Arial" w:hAnsi="Arial" w:cs="Arial"/>
          <w:bCs/>
          <w:sz w:val="22"/>
          <w:szCs w:val="22"/>
        </w:rPr>
        <w:t>2</w:t>
      </w:r>
      <w:r w:rsidR="00591A99">
        <w:rPr>
          <w:rFonts w:ascii="Arial" w:hAnsi="Arial" w:cs="Arial"/>
          <w:bCs/>
          <w:sz w:val="22"/>
          <w:szCs w:val="22"/>
        </w:rPr>
        <w:t xml:space="preserve"> on </w:t>
      </w:r>
      <w:r w:rsidR="008A13ED">
        <w:rPr>
          <w:rFonts w:ascii="Arial" w:hAnsi="Arial" w:cs="Arial"/>
          <w:bCs/>
          <w:sz w:val="22"/>
          <w:szCs w:val="22"/>
        </w:rPr>
        <w:t>msg1/msgA transmission channel access control in SIB1</w:t>
      </w:r>
    </w:p>
    <w:p w14:paraId="1C8AE8AA" w14:textId="1038DB0F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7"/>
      <w:bookmarkStart w:id="3" w:name="OLE_LINK58"/>
    </w:p>
    <w:p w14:paraId="180C7696" w14:textId="479D77DC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097E" w:rsidRPr="00A8097E">
        <w:rPr>
          <w:rFonts w:ascii="Arial" w:hAnsi="Arial" w:cs="Arial"/>
          <w:sz w:val="22"/>
          <w:szCs w:val="22"/>
        </w:rPr>
        <w:t>Rel-</w:t>
      </w:r>
      <w:r w:rsidR="00BA47C8" w:rsidRPr="00A8097E">
        <w:rPr>
          <w:rFonts w:ascii="Arial" w:hAnsi="Arial" w:cs="Arial"/>
          <w:sz w:val="22"/>
          <w:szCs w:val="22"/>
        </w:rPr>
        <w:t>1</w:t>
      </w:r>
      <w:r w:rsidR="009748F8" w:rsidRPr="00A8097E">
        <w:rPr>
          <w:rFonts w:ascii="Arial" w:hAnsi="Arial" w:cs="Arial"/>
          <w:sz w:val="22"/>
          <w:szCs w:val="22"/>
        </w:rPr>
        <w:t>7</w:t>
      </w:r>
    </w:p>
    <w:bookmarkEnd w:id="4"/>
    <w:bookmarkEnd w:id="5"/>
    <w:bookmarkEnd w:id="6"/>
    <w:p w14:paraId="312E0E24" w14:textId="4F2036F6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18D1" w:rsidRPr="000518D1">
        <w:rPr>
          <w:rFonts w:ascii="Arial" w:hAnsi="Arial" w:cs="Arial"/>
          <w:sz w:val="22"/>
          <w:szCs w:val="22"/>
        </w:rPr>
        <w:t>NR_ext_to_71GHz-Core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6F5F6FD1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D40EB" w:rsidRPr="000270DD">
        <w:rPr>
          <w:rFonts w:ascii="Arial" w:hAnsi="Arial" w:cs="Arial"/>
          <w:bCs/>
          <w:sz w:val="22"/>
          <w:szCs w:val="22"/>
        </w:rPr>
        <w:t>RAN1</w:t>
      </w:r>
    </w:p>
    <w:p w14:paraId="227A4D54" w14:textId="5E9A1E28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</w:t>
      </w:r>
      <w:r w:rsidR="00591A99">
        <w:rPr>
          <w:rFonts w:ascii="Arial" w:hAnsi="Arial" w:cs="Arial"/>
          <w:sz w:val="22"/>
          <w:szCs w:val="22"/>
        </w:rPr>
        <w:t xml:space="preserve"> WG</w:t>
      </w:r>
      <w:r w:rsidR="008A13ED">
        <w:rPr>
          <w:rFonts w:ascii="Arial" w:hAnsi="Arial" w:cs="Arial"/>
          <w:sz w:val="22"/>
          <w:szCs w:val="22"/>
        </w:rPr>
        <w:t>2</w:t>
      </w:r>
    </w:p>
    <w:p w14:paraId="26F49358" w14:textId="586F25BD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4221AF24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6235B">
        <w:rPr>
          <w:rFonts w:ascii="Arial" w:hAnsi="Arial" w:cs="Arial"/>
          <w:sz w:val="22"/>
          <w:szCs w:val="22"/>
        </w:rPr>
        <w:t>Jing Sun</w:t>
      </w:r>
    </w:p>
    <w:p w14:paraId="29D79388" w14:textId="001ABB86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56235B">
        <w:rPr>
          <w:rFonts w:ascii="Arial" w:hAnsi="Arial" w:cs="Arial"/>
          <w:sz w:val="22"/>
          <w:szCs w:val="22"/>
        </w:rPr>
        <w:t>jingsun@qti.qualcomm.com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4D686B7" w14:textId="3B9EF0C9" w:rsidR="00180E12" w:rsidRDefault="006A21ED" w:rsidP="008A13ED">
      <w:pPr>
        <w:rPr>
          <w:rFonts w:ascii="Arial" w:hAnsi="Arial" w:cs="Arial"/>
          <w:sz w:val="22"/>
          <w:szCs w:val="22"/>
          <w:lang w:eastAsia="zh-CN"/>
        </w:rPr>
      </w:pPr>
      <w:r w:rsidRPr="005B0E9A">
        <w:rPr>
          <w:rFonts w:ascii="Arial" w:hAnsi="Arial" w:cs="Arial"/>
          <w:sz w:val="22"/>
          <w:szCs w:val="22"/>
          <w:lang w:eastAsia="zh-CN"/>
        </w:rPr>
        <w:t>In RAN1 #11</w:t>
      </w:r>
      <w:r w:rsidR="008A13ED">
        <w:rPr>
          <w:rFonts w:ascii="Arial" w:hAnsi="Arial" w:cs="Arial"/>
          <w:sz w:val="22"/>
          <w:szCs w:val="22"/>
          <w:lang w:eastAsia="zh-CN"/>
        </w:rPr>
        <w:t>1</w:t>
      </w:r>
      <w:r w:rsidRPr="005B0E9A">
        <w:rPr>
          <w:rFonts w:ascii="Arial" w:hAnsi="Arial" w:cs="Arial"/>
          <w:sz w:val="22"/>
          <w:szCs w:val="22"/>
          <w:lang w:eastAsia="zh-CN"/>
        </w:rPr>
        <w:t xml:space="preserve">, </w:t>
      </w:r>
      <w:r w:rsidR="008A13ED">
        <w:rPr>
          <w:rFonts w:ascii="Arial" w:hAnsi="Arial" w:cs="Arial"/>
          <w:sz w:val="22"/>
          <w:szCs w:val="22"/>
          <w:lang w:eastAsia="zh-CN"/>
        </w:rPr>
        <w:t>RAN1 reaches the following agreement</w:t>
      </w:r>
    </w:p>
    <w:p w14:paraId="3BB091D9" w14:textId="77777777" w:rsidR="00891734" w:rsidRPr="00F23417" w:rsidRDefault="00891734" w:rsidP="00891734">
      <w:pPr>
        <w:pStyle w:val="0Maintext"/>
        <w:rPr>
          <w:b/>
        </w:rPr>
      </w:pPr>
      <w:r w:rsidRPr="00F23417">
        <w:rPr>
          <w:b/>
          <w:highlight w:val="green"/>
        </w:rPr>
        <w:t>Agreement</w:t>
      </w:r>
    </w:p>
    <w:p w14:paraId="7FD7FDF5" w14:textId="77777777" w:rsidR="00891734" w:rsidRPr="00F23417" w:rsidRDefault="00891734" w:rsidP="00891734">
      <w:pPr>
        <w:snapToGrid w:val="0"/>
        <w:spacing w:after="60" w:line="288" w:lineRule="auto"/>
        <w:jc w:val="both"/>
        <w:rPr>
          <w:sz w:val="22"/>
          <w:szCs w:val="22"/>
        </w:rPr>
      </w:pPr>
      <w:r w:rsidRPr="00F23417">
        <w:t xml:space="preserve">Introduce </w:t>
      </w:r>
      <w:r w:rsidRPr="00F23417">
        <w:rPr>
          <w:i/>
          <w:iCs/>
        </w:rPr>
        <w:t>ra-ChannelAccess-r17</w:t>
      </w:r>
      <w:r w:rsidRPr="00F23417">
        <w:t xml:space="preserve"> in SIB1 </w:t>
      </w:r>
      <w:r w:rsidRPr="00F23417">
        <w:rPr>
          <w:lang w:eastAsia="ko-KR"/>
        </w:rPr>
        <w:t>and other relevant RRC indicator fields (if needed)</w:t>
      </w:r>
      <w:r w:rsidRPr="00F23417">
        <w:t xml:space="preserve"> to control msg1/msgA transmission with and without LBT</w:t>
      </w:r>
    </w:p>
    <w:p w14:paraId="1C368ED3" w14:textId="77777777" w:rsidR="00891734" w:rsidRPr="00F23417" w:rsidRDefault="00891734" w:rsidP="00891734">
      <w:pPr>
        <w:pStyle w:val="ListParagraph"/>
        <w:numPr>
          <w:ilvl w:val="0"/>
          <w:numId w:val="13"/>
        </w:numPr>
        <w:overflowPunct/>
        <w:autoSpaceDE/>
        <w:autoSpaceDN/>
        <w:adjustRightInd/>
        <w:snapToGrid w:val="0"/>
        <w:spacing w:after="60" w:line="288" w:lineRule="auto"/>
        <w:ind w:left="960" w:hanging="480"/>
        <w:jc w:val="both"/>
        <w:textAlignment w:val="auto"/>
        <w:rPr>
          <w:lang w:eastAsia="ko-KR"/>
        </w:rPr>
      </w:pPr>
      <w:r w:rsidRPr="00F23417">
        <w:rPr>
          <w:lang w:eastAsia="ko-KR"/>
        </w:rPr>
        <w:t>The TP CA-1-4 below is provided as an example of the expected RAN1 specification change.</w:t>
      </w:r>
    </w:p>
    <w:p w14:paraId="74120100" w14:textId="77777777" w:rsidR="00891734" w:rsidRPr="00F23417" w:rsidRDefault="00891734" w:rsidP="00891734">
      <w:pPr>
        <w:pStyle w:val="ListParagraph"/>
        <w:numPr>
          <w:ilvl w:val="0"/>
          <w:numId w:val="13"/>
        </w:numPr>
        <w:overflowPunct/>
        <w:autoSpaceDE/>
        <w:autoSpaceDN/>
        <w:adjustRightInd/>
        <w:snapToGrid w:val="0"/>
        <w:spacing w:after="60" w:line="288" w:lineRule="auto"/>
        <w:ind w:left="960" w:hanging="480"/>
        <w:jc w:val="both"/>
        <w:textAlignment w:val="auto"/>
        <w:rPr>
          <w:lang w:eastAsia="ko-KR"/>
        </w:rPr>
      </w:pPr>
      <w:r w:rsidRPr="00F23417">
        <w:rPr>
          <w:lang w:eastAsia="ko-KR"/>
        </w:rPr>
        <w:t xml:space="preserve">Send LS to RAN2 to request introducing </w:t>
      </w:r>
      <w:r w:rsidRPr="00F23417">
        <w:rPr>
          <w:i/>
          <w:iCs/>
          <w:lang w:eastAsia="ko-KR"/>
        </w:rPr>
        <w:t>ra-ChannelAccess-r17</w:t>
      </w:r>
      <w:r w:rsidRPr="00F23417">
        <w:rPr>
          <w:lang w:eastAsia="ko-KR"/>
        </w:rPr>
        <w:t xml:space="preserve"> in SIB1 and other relevant RRC indicator fields (if needed). If configured, indicating UE should perform LBT before msg1/msgA transmission. Ask RAN2 to confirm whether RAN2 is able to introduce this RRC change and confirm to RAN1.</w:t>
      </w:r>
    </w:p>
    <w:p w14:paraId="71BD60B9" w14:textId="77777777" w:rsidR="00891734" w:rsidRPr="00F23417" w:rsidRDefault="00891734" w:rsidP="00891734">
      <w:pPr>
        <w:pStyle w:val="ListParagraph"/>
        <w:numPr>
          <w:ilvl w:val="0"/>
          <w:numId w:val="13"/>
        </w:numPr>
        <w:overflowPunct/>
        <w:autoSpaceDE/>
        <w:autoSpaceDN/>
        <w:adjustRightInd/>
        <w:snapToGrid w:val="0"/>
        <w:spacing w:after="60" w:line="288" w:lineRule="auto"/>
        <w:ind w:left="960" w:hanging="480"/>
        <w:jc w:val="both"/>
        <w:textAlignment w:val="auto"/>
        <w:rPr>
          <w:lang w:eastAsia="ko-KR"/>
        </w:rPr>
      </w:pPr>
      <w:r w:rsidRPr="00F23417">
        <w:rPr>
          <w:lang w:eastAsia="ko-KR"/>
        </w:rPr>
        <w:t xml:space="preserve">Note: gNB is responsible to configure the </w:t>
      </w:r>
      <w:r w:rsidRPr="00F23417">
        <w:rPr>
          <w:i/>
          <w:lang w:eastAsia="ko-KR"/>
        </w:rPr>
        <w:t>ra-ChannelAccess-r17</w:t>
      </w:r>
      <w:r w:rsidRPr="00F23417">
        <w:rPr>
          <w:lang w:eastAsia="ko-KR"/>
        </w:rPr>
        <w:t xml:space="preserve"> properly to comply with local regulation</w:t>
      </w:r>
    </w:p>
    <w:p w14:paraId="09347FA3" w14:textId="77777777" w:rsidR="00891734" w:rsidRDefault="00891734" w:rsidP="00891734">
      <w:pPr>
        <w:snapToGrid w:val="0"/>
        <w:spacing w:after="60" w:line="288" w:lineRule="auto"/>
        <w:jc w:val="both"/>
      </w:pPr>
    </w:p>
    <w:p w14:paraId="3E114F61" w14:textId="77777777" w:rsidR="00891734" w:rsidRDefault="00891734" w:rsidP="00891734">
      <w:pPr>
        <w:ind w:leftChars="200" w:left="400"/>
      </w:pPr>
      <w:r>
        <w:t>====TP CA-1-4 for 37.213===============</w:t>
      </w:r>
    </w:p>
    <w:p w14:paraId="391F1ACC" w14:textId="77777777" w:rsidR="00891734" w:rsidRDefault="00891734" w:rsidP="00891734">
      <w:pPr>
        <w:ind w:leftChars="200" w:left="400"/>
      </w:pPr>
      <w:r>
        <w:t>4.4.5       Exempted transmissions from sensing</w:t>
      </w:r>
    </w:p>
    <w:p w14:paraId="7953E6C9" w14:textId="77777777" w:rsidR="00891734" w:rsidRDefault="00891734" w:rsidP="00891734">
      <w:pPr>
        <w:ind w:leftChars="200" w:left="400"/>
      </w:pPr>
      <w:r>
        <w:t>In regions where channel sensing is required to access a channel for transmission and short control signalling exemption is allowed by regulation, a gNB/UE may transmit the following transmission(s) on a channel without sensing the channel:</w:t>
      </w:r>
    </w:p>
    <w:p w14:paraId="22C9B5B1" w14:textId="77777777" w:rsidR="00891734" w:rsidRDefault="00891734" w:rsidP="00891734">
      <w:pPr>
        <w:pStyle w:val="B1"/>
        <w:ind w:leftChars="200" w:left="800" w:hanging="400"/>
      </w:pPr>
      <w:r>
        <w:t>-     Transmission(s) of the discovery burst by the gNB</w:t>
      </w:r>
    </w:p>
    <w:p w14:paraId="2F4C06C4" w14:textId="77777777" w:rsidR="00891734" w:rsidRDefault="00891734" w:rsidP="00891734">
      <w:pPr>
        <w:pStyle w:val="B1"/>
        <w:ind w:leftChars="200" w:left="800" w:hanging="400"/>
      </w:pPr>
      <w:r>
        <w:t xml:space="preserve">-     </w:t>
      </w:r>
      <w:r>
        <w:rPr>
          <w:color w:val="FF0000"/>
        </w:rPr>
        <w:t xml:space="preserve">If the higher layer parameter </w:t>
      </w:r>
      <w:r>
        <w:rPr>
          <w:i/>
          <w:iCs/>
          <w:color w:val="FF0000"/>
        </w:rPr>
        <w:t xml:space="preserve">ra-ChannelAccess-r17 </w:t>
      </w:r>
      <w:r>
        <w:rPr>
          <w:color w:val="FF0000"/>
        </w:rPr>
        <w:t>is not configured</w:t>
      </w:r>
      <w:r>
        <w:t>, transmission(s) of the first message in a random access procedure by the UE</w:t>
      </w:r>
    </w:p>
    <w:p w14:paraId="12AC6147" w14:textId="77777777" w:rsidR="00891734" w:rsidRDefault="00891734" w:rsidP="00891734">
      <w:pPr>
        <w:ind w:leftChars="200" w:left="400"/>
      </w:pPr>
      <w:r>
        <w:t>===End of TP CA-1-4======================</w:t>
      </w:r>
    </w:p>
    <w:p w14:paraId="084B1FBA" w14:textId="1EBE3D2F" w:rsidR="007D1760" w:rsidRDefault="00183B81" w:rsidP="0056179C">
      <w:pPr>
        <w:rPr>
          <w:rFonts w:ascii="Arial" w:hAnsi="Arial" w:cs="Arial"/>
          <w:sz w:val="22"/>
          <w:szCs w:val="22"/>
        </w:rPr>
      </w:pPr>
      <w:r w:rsidRPr="0056179C">
        <w:rPr>
          <w:rFonts w:ascii="Arial" w:hAnsi="Arial" w:cs="Arial"/>
          <w:sz w:val="22"/>
          <w:szCs w:val="22"/>
        </w:rPr>
        <w:t xml:space="preserve">RAN1 would like to request RAN2 to </w:t>
      </w:r>
      <w:r w:rsidR="0056179C" w:rsidRPr="0056179C">
        <w:rPr>
          <w:rFonts w:ascii="Arial" w:hAnsi="Arial" w:cs="Arial"/>
          <w:sz w:val="22"/>
          <w:szCs w:val="22"/>
        </w:rPr>
        <w:t>introduc</w:t>
      </w:r>
      <w:r w:rsidR="000270DD">
        <w:rPr>
          <w:rFonts w:ascii="Arial" w:hAnsi="Arial" w:cs="Arial"/>
          <w:sz w:val="22"/>
          <w:szCs w:val="22"/>
        </w:rPr>
        <w:t>e</w:t>
      </w:r>
      <w:r w:rsidR="0056179C" w:rsidRPr="0056179C">
        <w:rPr>
          <w:rFonts w:ascii="Arial" w:hAnsi="Arial" w:cs="Arial"/>
          <w:sz w:val="22"/>
          <w:szCs w:val="22"/>
        </w:rPr>
        <w:t xml:space="preserve"> </w:t>
      </w:r>
      <w:r w:rsidR="0056179C" w:rsidRPr="0056179C">
        <w:rPr>
          <w:rFonts w:ascii="Arial" w:hAnsi="Arial" w:cs="Arial"/>
          <w:i/>
          <w:iCs/>
          <w:sz w:val="22"/>
          <w:szCs w:val="22"/>
        </w:rPr>
        <w:t>ra-ChannelAccess-r17</w:t>
      </w:r>
      <w:r w:rsidR="0056179C" w:rsidRPr="0056179C">
        <w:rPr>
          <w:rFonts w:ascii="Arial" w:hAnsi="Arial" w:cs="Arial"/>
          <w:sz w:val="22"/>
          <w:szCs w:val="22"/>
        </w:rPr>
        <w:t xml:space="preserve"> in SIB1 and other relevant RRC indicator fields (if needed). If </w:t>
      </w:r>
      <w:r w:rsidR="0056179C" w:rsidRPr="0056179C">
        <w:rPr>
          <w:rFonts w:ascii="Arial" w:hAnsi="Arial" w:cs="Arial"/>
          <w:i/>
          <w:iCs/>
          <w:sz w:val="22"/>
          <w:szCs w:val="22"/>
        </w:rPr>
        <w:t>ra-ChannelAccess-r17</w:t>
      </w:r>
      <w:r w:rsidR="0056179C" w:rsidRPr="0056179C">
        <w:rPr>
          <w:rFonts w:ascii="Arial" w:hAnsi="Arial" w:cs="Arial"/>
          <w:sz w:val="22"/>
          <w:szCs w:val="22"/>
        </w:rPr>
        <w:t xml:space="preserve"> </w:t>
      </w:r>
      <w:r w:rsidR="007D1760">
        <w:rPr>
          <w:rFonts w:ascii="Arial" w:hAnsi="Arial" w:cs="Arial"/>
          <w:sz w:val="22"/>
          <w:szCs w:val="22"/>
        </w:rPr>
        <w:t xml:space="preserve">is </w:t>
      </w:r>
      <w:r w:rsidR="0056179C" w:rsidRPr="0056179C">
        <w:rPr>
          <w:rFonts w:ascii="Arial" w:hAnsi="Arial" w:cs="Arial"/>
          <w:sz w:val="22"/>
          <w:szCs w:val="22"/>
        </w:rPr>
        <w:t>configured, UE should perform LBT before msg1/msgA transmission</w:t>
      </w:r>
      <w:r w:rsidR="00C315A7">
        <w:rPr>
          <w:rFonts w:ascii="Arial" w:hAnsi="Arial" w:cs="Arial"/>
          <w:sz w:val="22"/>
          <w:szCs w:val="22"/>
        </w:rPr>
        <w:t xml:space="preserve"> if channelAccessMode2-r17 is provided</w:t>
      </w:r>
      <w:r w:rsidR="0056179C" w:rsidRPr="0056179C">
        <w:rPr>
          <w:rFonts w:ascii="Arial" w:hAnsi="Arial" w:cs="Arial"/>
          <w:sz w:val="22"/>
          <w:szCs w:val="22"/>
        </w:rPr>
        <w:t xml:space="preserve">. </w:t>
      </w:r>
      <w:r w:rsidR="00C315A7">
        <w:rPr>
          <w:rFonts w:ascii="Arial" w:hAnsi="Arial" w:cs="Arial"/>
          <w:sz w:val="22"/>
          <w:szCs w:val="22"/>
        </w:rPr>
        <w:t xml:space="preserve">RAN1 would like </w:t>
      </w:r>
      <w:r w:rsidR="0056179C" w:rsidRPr="0056179C">
        <w:rPr>
          <w:rFonts w:ascii="Arial" w:hAnsi="Arial" w:cs="Arial"/>
          <w:sz w:val="22"/>
          <w:szCs w:val="22"/>
        </w:rPr>
        <w:t>RAN2 to confirm whether RAN2 is able to introduce this RRC change.</w:t>
      </w:r>
    </w:p>
    <w:p w14:paraId="4256F84E" w14:textId="64436373" w:rsidR="00B97703" w:rsidRDefault="002F1940" w:rsidP="007D1760">
      <w:pPr>
        <w:pStyle w:val="Heading1"/>
      </w:pPr>
      <w:r>
        <w:t>2</w:t>
      </w:r>
      <w:r>
        <w:tab/>
      </w:r>
      <w:r w:rsidR="000F6242">
        <w:t>Actions</w:t>
      </w:r>
    </w:p>
    <w:p w14:paraId="1D809913" w14:textId="1CB5E885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</w:t>
      </w:r>
      <w:r w:rsidR="008A13ED">
        <w:rPr>
          <w:rFonts w:ascii="Arial" w:hAnsi="Arial" w:cs="Arial"/>
          <w:b/>
          <w:sz w:val="22"/>
          <w:szCs w:val="22"/>
        </w:rPr>
        <w:t>2</w:t>
      </w:r>
    </w:p>
    <w:p w14:paraId="697D29B1" w14:textId="51E71C98" w:rsidR="00B97703" w:rsidRPr="00030F4A" w:rsidRDefault="00B97703" w:rsidP="00512CB4">
      <w:pPr>
        <w:spacing w:after="120"/>
        <w:ind w:left="993" w:hanging="993"/>
        <w:rPr>
          <w:rFonts w:ascii="Arial" w:hAnsi="Arial" w:cs="Arial"/>
          <w:i/>
          <w:iCs/>
          <w:color w:val="0070C0"/>
          <w:sz w:val="22"/>
          <w:szCs w:val="22"/>
        </w:rPr>
      </w:pPr>
      <w:r w:rsidRPr="00030F4A">
        <w:rPr>
          <w:rFonts w:ascii="Arial" w:hAnsi="Arial" w:cs="Arial"/>
          <w:b/>
          <w:sz w:val="22"/>
          <w:szCs w:val="22"/>
        </w:rPr>
        <w:t xml:space="preserve">ACTION: </w:t>
      </w:r>
      <w:r w:rsidRPr="00030F4A">
        <w:rPr>
          <w:rFonts w:ascii="Arial" w:hAnsi="Arial" w:cs="Arial"/>
          <w:b/>
          <w:color w:val="0070C0"/>
          <w:sz w:val="22"/>
          <w:szCs w:val="22"/>
        </w:rPr>
        <w:tab/>
      </w:r>
      <w:r w:rsidR="00AE438E" w:rsidRPr="00030F4A">
        <w:rPr>
          <w:rFonts w:ascii="Arial" w:hAnsi="Arial" w:cs="Arial"/>
          <w:sz w:val="22"/>
          <w:szCs w:val="22"/>
          <w:lang w:eastAsia="zh-CN"/>
        </w:rPr>
        <w:t>RAN1 respectfully asks RAN</w:t>
      </w:r>
      <w:r w:rsidR="008A13ED">
        <w:rPr>
          <w:rFonts w:ascii="Arial" w:hAnsi="Arial" w:cs="Arial"/>
          <w:sz w:val="22"/>
          <w:szCs w:val="22"/>
          <w:lang w:eastAsia="zh-CN"/>
        </w:rPr>
        <w:t>2</w:t>
      </w:r>
      <w:r w:rsidR="00AE438E" w:rsidRPr="00030F4A">
        <w:rPr>
          <w:rFonts w:ascii="Arial" w:hAnsi="Arial" w:cs="Arial"/>
          <w:sz w:val="22"/>
          <w:szCs w:val="22"/>
          <w:lang w:eastAsia="zh-CN"/>
        </w:rPr>
        <w:t xml:space="preserve"> to consider the above </w:t>
      </w:r>
      <w:r w:rsidR="007D40EB">
        <w:rPr>
          <w:rFonts w:ascii="Arial" w:hAnsi="Arial" w:cs="Arial"/>
          <w:sz w:val="22"/>
          <w:szCs w:val="22"/>
          <w:lang w:eastAsia="zh-CN"/>
        </w:rPr>
        <w:t>agreement</w:t>
      </w:r>
      <w:r w:rsidR="006A797A">
        <w:rPr>
          <w:rFonts w:ascii="Arial" w:hAnsi="Arial" w:cs="Arial"/>
          <w:sz w:val="22"/>
          <w:szCs w:val="22"/>
          <w:lang w:eastAsia="zh-CN"/>
        </w:rPr>
        <w:t xml:space="preserve"> and capture </w:t>
      </w:r>
      <w:r w:rsidR="007D40EB">
        <w:rPr>
          <w:rFonts w:ascii="Arial" w:hAnsi="Arial" w:cs="Arial"/>
          <w:sz w:val="22"/>
          <w:szCs w:val="22"/>
          <w:lang w:eastAsia="zh-CN"/>
        </w:rPr>
        <w:t>it</w:t>
      </w:r>
      <w:r w:rsidR="006A797A">
        <w:rPr>
          <w:rFonts w:ascii="Arial" w:hAnsi="Arial" w:cs="Arial"/>
          <w:sz w:val="22"/>
          <w:szCs w:val="22"/>
          <w:lang w:eastAsia="zh-CN"/>
        </w:rPr>
        <w:t xml:space="preserve"> in RAN</w:t>
      </w:r>
      <w:r w:rsidR="008A13ED">
        <w:rPr>
          <w:rFonts w:ascii="Arial" w:hAnsi="Arial" w:cs="Arial"/>
          <w:sz w:val="22"/>
          <w:szCs w:val="22"/>
          <w:lang w:eastAsia="zh-CN"/>
        </w:rPr>
        <w:t>2</w:t>
      </w:r>
      <w:r w:rsidR="006A797A">
        <w:rPr>
          <w:rFonts w:ascii="Arial" w:hAnsi="Arial" w:cs="Arial"/>
          <w:sz w:val="22"/>
          <w:szCs w:val="22"/>
          <w:lang w:eastAsia="zh-CN"/>
        </w:rPr>
        <w:t xml:space="preserve"> spec</w:t>
      </w:r>
      <w:r w:rsidR="00484478">
        <w:rPr>
          <w:rFonts w:ascii="Arial" w:hAnsi="Arial" w:cs="Arial"/>
          <w:sz w:val="22"/>
          <w:szCs w:val="22"/>
          <w:lang w:eastAsia="zh-CN"/>
        </w:rPr>
        <w:t xml:space="preserve"> or inform</w:t>
      </w:r>
      <w:r w:rsidR="006F0411">
        <w:rPr>
          <w:rFonts w:ascii="Arial" w:hAnsi="Arial" w:cs="Arial"/>
          <w:sz w:val="22"/>
          <w:szCs w:val="22"/>
          <w:lang w:eastAsia="zh-CN"/>
        </w:rPr>
        <w:t xml:space="preserve"> RAN1 if this RRC change cannot be introduced.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934A7FC" w14:textId="72E1040C" w:rsidR="00AE438E" w:rsidRPr="00A8097E" w:rsidRDefault="00AE438E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  <w:lang w:eastAsia="zh-CN"/>
        </w:rPr>
      </w:pPr>
      <w:r w:rsidRPr="00A8097E">
        <w:rPr>
          <w:rFonts w:ascii="Arial" w:hAnsi="Arial" w:cs="Arial"/>
          <w:bCs/>
          <w:sz w:val="22"/>
          <w:szCs w:val="22"/>
          <w:lang w:eastAsia="zh-CN"/>
        </w:rPr>
        <w:t>TSG RAN WG1 Meeting #1</w:t>
      </w:r>
      <w:r w:rsidR="00B577CA" w:rsidRPr="00A8097E">
        <w:rPr>
          <w:rFonts w:ascii="Arial" w:hAnsi="Arial" w:cs="Arial"/>
          <w:bCs/>
          <w:sz w:val="22"/>
          <w:szCs w:val="22"/>
          <w:lang w:eastAsia="zh-CN"/>
        </w:rPr>
        <w:t>1</w:t>
      </w:r>
      <w:r w:rsidR="0008433F" w:rsidRPr="00A8097E">
        <w:rPr>
          <w:rFonts w:ascii="Arial" w:hAnsi="Arial" w:cs="Arial"/>
          <w:bCs/>
          <w:sz w:val="22"/>
          <w:szCs w:val="22"/>
          <w:lang w:eastAsia="zh-CN"/>
        </w:rPr>
        <w:t>2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ab/>
      </w:r>
      <w:r w:rsidR="00F46D08" w:rsidRPr="00A8097E">
        <w:rPr>
          <w:rFonts w:ascii="Arial" w:hAnsi="Arial" w:cs="Arial"/>
          <w:bCs/>
          <w:sz w:val="22"/>
          <w:szCs w:val="22"/>
          <w:lang w:eastAsia="zh-CN"/>
        </w:rPr>
        <w:t>Feb 27 – March 03,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 xml:space="preserve"> 202</w:t>
      </w:r>
      <w:r w:rsidR="00C71963" w:rsidRPr="00A8097E">
        <w:rPr>
          <w:rFonts w:ascii="Arial" w:hAnsi="Arial" w:cs="Arial"/>
          <w:bCs/>
          <w:sz w:val="22"/>
          <w:szCs w:val="22"/>
          <w:lang w:eastAsia="zh-CN"/>
        </w:rPr>
        <w:t>3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ab/>
      </w:r>
      <w:r w:rsidR="003B478F" w:rsidRPr="00A8097E">
        <w:rPr>
          <w:rFonts w:ascii="Arial" w:hAnsi="Arial" w:cs="Arial"/>
          <w:bCs/>
          <w:sz w:val="22"/>
          <w:szCs w:val="22"/>
          <w:lang w:eastAsia="zh-CN"/>
        </w:rPr>
        <w:tab/>
      </w:r>
      <w:r w:rsidR="00F46D08" w:rsidRPr="00A8097E">
        <w:rPr>
          <w:rFonts w:ascii="Arial" w:hAnsi="Arial" w:cs="Arial"/>
          <w:bCs/>
          <w:sz w:val="22"/>
          <w:szCs w:val="22"/>
          <w:lang w:eastAsia="zh-CN"/>
        </w:rPr>
        <w:t xml:space="preserve">Athens, </w:t>
      </w:r>
      <w:r w:rsidR="00322613" w:rsidRPr="00A8097E">
        <w:rPr>
          <w:rFonts w:ascii="Arial" w:hAnsi="Arial" w:cs="Arial"/>
          <w:bCs/>
          <w:sz w:val="22"/>
          <w:szCs w:val="22"/>
          <w:lang w:eastAsia="zh-CN"/>
        </w:rPr>
        <w:t>GR</w:t>
      </w:r>
    </w:p>
    <w:p w14:paraId="04E4EC62" w14:textId="356C6F0D" w:rsidR="007D40EB" w:rsidRPr="00A8097E" w:rsidRDefault="007D40EB" w:rsidP="007D40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  <w:lang w:eastAsia="zh-CN"/>
        </w:rPr>
      </w:pPr>
      <w:r w:rsidRPr="00A8097E">
        <w:rPr>
          <w:rFonts w:ascii="Arial" w:hAnsi="Arial" w:cs="Arial"/>
          <w:bCs/>
          <w:sz w:val="22"/>
          <w:szCs w:val="22"/>
          <w:lang w:eastAsia="zh-CN"/>
        </w:rPr>
        <w:t>TSG RAN WG1 Meeting #11</w:t>
      </w:r>
      <w:r w:rsidR="003B478F" w:rsidRPr="00A8097E">
        <w:rPr>
          <w:rFonts w:ascii="Arial" w:hAnsi="Arial" w:cs="Arial"/>
          <w:bCs/>
          <w:sz w:val="22"/>
          <w:szCs w:val="22"/>
          <w:lang w:eastAsia="zh-CN"/>
        </w:rPr>
        <w:t>2-bis-e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ab/>
      </w:r>
      <w:r w:rsidR="00322613" w:rsidRPr="00A8097E">
        <w:rPr>
          <w:rFonts w:ascii="Arial" w:hAnsi="Arial" w:cs="Arial"/>
          <w:bCs/>
          <w:sz w:val="22"/>
          <w:szCs w:val="22"/>
          <w:lang w:eastAsia="zh-CN"/>
        </w:rPr>
        <w:t>April 17 – April 26</w:t>
      </w:r>
      <w:r w:rsidR="003B478F" w:rsidRPr="00A8097E">
        <w:rPr>
          <w:rFonts w:ascii="Arial" w:hAnsi="Arial" w:cs="Arial"/>
          <w:bCs/>
          <w:sz w:val="22"/>
          <w:szCs w:val="22"/>
          <w:lang w:eastAsia="zh-CN"/>
        </w:rPr>
        <w:t>, 2023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ab/>
        <w:t xml:space="preserve"> 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ab/>
      </w:r>
      <w:r w:rsidR="003B478F" w:rsidRPr="00A8097E">
        <w:rPr>
          <w:rFonts w:ascii="Arial" w:hAnsi="Arial" w:cs="Arial"/>
          <w:bCs/>
          <w:sz w:val="22"/>
          <w:szCs w:val="22"/>
          <w:lang w:eastAsia="zh-CN"/>
        </w:rPr>
        <w:t>Online</w:t>
      </w:r>
    </w:p>
    <w:p w14:paraId="4C160C5B" w14:textId="77777777" w:rsidR="007D40EB" w:rsidRDefault="007D40EB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7D40E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13B46" w14:textId="77777777" w:rsidR="009F6394" w:rsidRDefault="009F6394">
      <w:pPr>
        <w:spacing w:after="0"/>
      </w:pPr>
      <w:r>
        <w:separator/>
      </w:r>
    </w:p>
  </w:endnote>
  <w:endnote w:type="continuationSeparator" w:id="0">
    <w:p w14:paraId="72E1E513" w14:textId="77777777" w:rsidR="009F6394" w:rsidRDefault="009F63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CFADD" w14:textId="77777777" w:rsidR="009F6394" w:rsidRDefault="009F6394">
      <w:pPr>
        <w:spacing w:after="0"/>
      </w:pPr>
      <w:r>
        <w:separator/>
      </w:r>
    </w:p>
  </w:footnote>
  <w:footnote w:type="continuationSeparator" w:id="0">
    <w:p w14:paraId="5B6B4E27" w14:textId="77777777" w:rsidR="009F6394" w:rsidRDefault="009F63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2B2787"/>
    <w:multiLevelType w:val="multilevel"/>
    <w:tmpl w:val="40A66E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215BB4"/>
    <w:multiLevelType w:val="multilevel"/>
    <w:tmpl w:val="23215BB4"/>
    <w:lvl w:ilvl="0">
      <w:start w:val="12"/>
      <w:numFmt w:val="bullet"/>
      <w:lvlText w:val=""/>
      <w:lvlJc w:val="left"/>
      <w:pPr>
        <w:ind w:left="1080" w:hanging="360"/>
      </w:pPr>
      <w:rPr>
        <w:rFonts w:ascii="Symbol" w:eastAsia="DengXi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167EC8"/>
    <w:multiLevelType w:val="hybridMultilevel"/>
    <w:tmpl w:val="D9AC130A"/>
    <w:lvl w:ilvl="0" w:tplc="CF50B4B4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8F81614"/>
    <w:multiLevelType w:val="hybridMultilevel"/>
    <w:tmpl w:val="7B4E06D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4CDF4C96"/>
    <w:multiLevelType w:val="multilevel"/>
    <w:tmpl w:val="4CDF4C96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8F13E1"/>
    <w:multiLevelType w:val="hybridMultilevel"/>
    <w:tmpl w:val="95149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0"/>
  </w:num>
  <w:num w:numId="5">
    <w:abstractNumId w:val="11"/>
  </w:num>
  <w:num w:numId="6">
    <w:abstractNumId w:val="3"/>
  </w:num>
  <w:num w:numId="7">
    <w:abstractNumId w:val="12"/>
  </w:num>
  <w:num w:numId="8">
    <w:abstractNumId w:val="9"/>
  </w:num>
  <w:num w:numId="9">
    <w:abstractNumId w:val="4"/>
  </w:num>
  <w:num w:numId="10">
    <w:abstractNumId w:val="6"/>
  </w:num>
  <w:num w:numId="11">
    <w:abstractNumId w:val="1"/>
  </w:num>
  <w:num w:numId="12">
    <w:abstractNumId w:val="7"/>
  </w:num>
  <w:num w:numId="1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FFD"/>
    <w:rsid w:val="00014281"/>
    <w:rsid w:val="00017F23"/>
    <w:rsid w:val="000270DD"/>
    <w:rsid w:val="0003042B"/>
    <w:rsid w:val="00030F4A"/>
    <w:rsid w:val="000518D1"/>
    <w:rsid w:val="000549BA"/>
    <w:rsid w:val="0008433F"/>
    <w:rsid w:val="000B57E3"/>
    <w:rsid w:val="000F6242"/>
    <w:rsid w:val="00125D73"/>
    <w:rsid w:val="00180E12"/>
    <w:rsid w:val="00183B81"/>
    <w:rsid w:val="00183E24"/>
    <w:rsid w:val="001B452E"/>
    <w:rsid w:val="001F4936"/>
    <w:rsid w:val="00203C1B"/>
    <w:rsid w:val="00237597"/>
    <w:rsid w:val="002458BD"/>
    <w:rsid w:val="00250904"/>
    <w:rsid w:val="00273B88"/>
    <w:rsid w:val="002A7BF6"/>
    <w:rsid w:val="002B0042"/>
    <w:rsid w:val="002B12BD"/>
    <w:rsid w:val="002F1940"/>
    <w:rsid w:val="00317DDF"/>
    <w:rsid w:val="00322613"/>
    <w:rsid w:val="00363953"/>
    <w:rsid w:val="00371D4E"/>
    <w:rsid w:val="00383545"/>
    <w:rsid w:val="003B478F"/>
    <w:rsid w:val="003E2933"/>
    <w:rsid w:val="004321D3"/>
    <w:rsid w:val="00433500"/>
    <w:rsid w:val="00433F71"/>
    <w:rsid w:val="00435DFA"/>
    <w:rsid w:val="00440D43"/>
    <w:rsid w:val="00442FDA"/>
    <w:rsid w:val="004502F8"/>
    <w:rsid w:val="00484478"/>
    <w:rsid w:val="004E3939"/>
    <w:rsid w:val="004F50E0"/>
    <w:rsid w:val="00512CB4"/>
    <w:rsid w:val="005430A3"/>
    <w:rsid w:val="0056179C"/>
    <w:rsid w:val="0056235B"/>
    <w:rsid w:val="00591A99"/>
    <w:rsid w:val="005A1AA1"/>
    <w:rsid w:val="005B0E9A"/>
    <w:rsid w:val="005D76B0"/>
    <w:rsid w:val="005F149B"/>
    <w:rsid w:val="00610F6C"/>
    <w:rsid w:val="00637517"/>
    <w:rsid w:val="0064746A"/>
    <w:rsid w:val="006769AC"/>
    <w:rsid w:val="006A21ED"/>
    <w:rsid w:val="006A797A"/>
    <w:rsid w:val="006B4945"/>
    <w:rsid w:val="006E14AC"/>
    <w:rsid w:val="006F0411"/>
    <w:rsid w:val="007160E3"/>
    <w:rsid w:val="00772843"/>
    <w:rsid w:val="007B0F26"/>
    <w:rsid w:val="007D1760"/>
    <w:rsid w:val="007D40EB"/>
    <w:rsid w:val="007F1AF8"/>
    <w:rsid w:val="007F4F92"/>
    <w:rsid w:val="00872C1C"/>
    <w:rsid w:val="00891734"/>
    <w:rsid w:val="008A0DCD"/>
    <w:rsid w:val="008A13ED"/>
    <w:rsid w:val="008A3890"/>
    <w:rsid w:val="008C192F"/>
    <w:rsid w:val="008D4DF7"/>
    <w:rsid w:val="008D772F"/>
    <w:rsid w:val="008E0C14"/>
    <w:rsid w:val="008E33E8"/>
    <w:rsid w:val="00903E89"/>
    <w:rsid w:val="009401A9"/>
    <w:rsid w:val="009735DC"/>
    <w:rsid w:val="009748F8"/>
    <w:rsid w:val="0099764C"/>
    <w:rsid w:val="009F6394"/>
    <w:rsid w:val="00A00F52"/>
    <w:rsid w:val="00A0410C"/>
    <w:rsid w:val="00A05539"/>
    <w:rsid w:val="00A657E6"/>
    <w:rsid w:val="00A747A7"/>
    <w:rsid w:val="00A8097E"/>
    <w:rsid w:val="00AE438E"/>
    <w:rsid w:val="00AE6CFE"/>
    <w:rsid w:val="00B26E3A"/>
    <w:rsid w:val="00B43799"/>
    <w:rsid w:val="00B577CA"/>
    <w:rsid w:val="00B82E81"/>
    <w:rsid w:val="00B96588"/>
    <w:rsid w:val="00B97703"/>
    <w:rsid w:val="00BA47C8"/>
    <w:rsid w:val="00BB6271"/>
    <w:rsid w:val="00BC0AB0"/>
    <w:rsid w:val="00C17976"/>
    <w:rsid w:val="00C315A7"/>
    <w:rsid w:val="00C325FB"/>
    <w:rsid w:val="00C71963"/>
    <w:rsid w:val="00CB1063"/>
    <w:rsid w:val="00CC6FFF"/>
    <w:rsid w:val="00CF107B"/>
    <w:rsid w:val="00CF6087"/>
    <w:rsid w:val="00D11A1F"/>
    <w:rsid w:val="00D1426C"/>
    <w:rsid w:val="00D14F3F"/>
    <w:rsid w:val="00D76E4A"/>
    <w:rsid w:val="00DD3A2C"/>
    <w:rsid w:val="00E40E9C"/>
    <w:rsid w:val="00E54972"/>
    <w:rsid w:val="00E91822"/>
    <w:rsid w:val="00F118E4"/>
    <w:rsid w:val="00F21BE7"/>
    <w:rsid w:val="00F2599A"/>
    <w:rsid w:val="00F4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0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목록 단락,- Bullets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34"/>
    <w:qFormat/>
    <w:rsid w:val="000518D1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02F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2F8"/>
    <w:rPr>
      <w:rFonts w:ascii="Arial" w:hAnsi="Arial"/>
      <w:b/>
      <w:bCs/>
    </w:rPr>
  </w:style>
  <w:style w:type="character" w:customStyle="1" w:styleId="TALChar">
    <w:name w:val="TAL Char"/>
    <w:link w:val="TAL"/>
    <w:qFormat/>
    <w:locked/>
    <w:rsid w:val="001B452E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1B452E"/>
    <w:rPr>
      <w:rFonts w:ascii="Arial" w:hAnsi="Arial"/>
      <w:b/>
      <w:sz w:val="18"/>
    </w:rPr>
  </w:style>
  <w:style w:type="character" w:customStyle="1" w:styleId="ListParagraphChar">
    <w:name w:val="List Paragraph Char"/>
    <w:aliases w:val="목록 단락 Char,- Bullets Char,?? ?? Char,????? Char,???? Char,Lista1 Char,中等深浅网格 1 - 着色 21 Char,列出段落1 Char,¥¡¡¡¡ì¬º¥¹¥È¶ÎÂä Char,ÁÐ³ö¶ÎÂä Char,列表段落1 Char,—ño’i—Ž Char,¥ê¥¹¥È¶ÎÂä Char,1st level - Bullet List Paragraph Char,목록단락 Char"/>
    <w:basedOn w:val="DefaultParagraphFont"/>
    <w:link w:val="ListParagraph"/>
    <w:uiPriority w:val="34"/>
    <w:qFormat/>
    <w:locked/>
    <w:rsid w:val="00637517"/>
  </w:style>
  <w:style w:type="character" w:customStyle="1" w:styleId="B10">
    <w:name w:val="B1 (文字)"/>
    <w:link w:val="B1"/>
    <w:qFormat/>
    <w:rsid w:val="00891734"/>
  </w:style>
  <w:style w:type="character" w:customStyle="1" w:styleId="0MaintextChar">
    <w:name w:val="0 Main text Char"/>
    <w:link w:val="0Maintext"/>
    <w:qFormat/>
    <w:locked/>
    <w:rsid w:val="00891734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891734"/>
    <w:pPr>
      <w:overflowPunct/>
      <w:autoSpaceDE/>
      <w:autoSpaceDN/>
      <w:adjustRightInd/>
      <w:spacing w:after="0"/>
      <w:jc w:val="both"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338</Words>
  <Characters>1922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Jing Sun</cp:lastModifiedBy>
  <cp:revision>29</cp:revision>
  <cp:lastPrinted>2002-04-23T07:10:00Z</cp:lastPrinted>
  <dcterms:created xsi:type="dcterms:W3CDTF">2022-08-25T06:42:00Z</dcterms:created>
  <dcterms:modified xsi:type="dcterms:W3CDTF">2022-11-18T07:45:00Z</dcterms:modified>
</cp:coreProperties>
</file>